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56" w:rsidRDefault="00B17156" w:rsidP="00B17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B17156">
        <w:rPr>
          <w:rFonts w:ascii="Times New Roman" w:eastAsia="Times New Roman" w:hAnsi="Times New Roman" w:cs="Times New Roman"/>
          <w:noProof/>
          <w:sz w:val="52"/>
          <w:szCs w:val="52"/>
        </w:rPr>
        <w:pict>
          <v:shape id="Рисунок 116" o:spid="_x0000_i1025" type="#_x0000_t75" alt="🍎" style="width:12pt;height:12pt;visibility:visible;mso-wrap-style:square" o:bullet="t">
            <v:imagedata r:id="rId5" o:title="🍎"/>
          </v:shape>
        </w:pict>
      </w:r>
      <w:r w:rsidRPr="00B17156">
        <w:rPr>
          <w:rFonts w:ascii="Times New Roman" w:eastAsia="Times New Roman" w:hAnsi="Times New Roman" w:cs="Times New Roman"/>
          <w:noProof/>
          <w:sz w:val="52"/>
          <w:szCs w:val="52"/>
        </w:rPr>
        <w:drawing>
          <wp:inline distT="0" distB="0" distL="0" distR="0">
            <wp:extent cx="152400" cy="152400"/>
            <wp:effectExtent l="19050" t="0" r="0" b="0"/>
            <wp:docPr id="117" name="Рисунок 117" descr="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156">
        <w:rPr>
          <w:rFonts w:ascii="Times New Roman" w:eastAsia="Times New Roman" w:hAnsi="Times New Roman" w:cs="Times New Roman"/>
          <w:noProof/>
          <w:sz w:val="52"/>
          <w:szCs w:val="52"/>
        </w:rPr>
        <w:drawing>
          <wp:inline distT="0" distB="0" distL="0" distR="0">
            <wp:extent cx="152400" cy="152400"/>
            <wp:effectExtent l="19050" t="0" r="0" b="0"/>
            <wp:docPr id="118" name="Рисунок 118" descr="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🍎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156">
        <w:rPr>
          <w:rFonts w:ascii="Times New Roman" w:eastAsia="Times New Roman" w:hAnsi="Times New Roman" w:cs="Times New Roman"/>
          <w:sz w:val="52"/>
          <w:szCs w:val="52"/>
        </w:rPr>
        <w:t xml:space="preserve">ВНИМАНИЕ!!! </w:t>
      </w:r>
    </w:p>
    <w:p w:rsidR="00B17156" w:rsidRPr="00B17156" w:rsidRDefault="00B17156" w:rsidP="00B17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156">
        <w:rPr>
          <w:rFonts w:ascii="Times New Roman" w:eastAsia="Times New Roman" w:hAnsi="Times New Roman" w:cs="Times New Roman"/>
          <w:sz w:val="52"/>
          <w:szCs w:val="52"/>
        </w:rPr>
        <w:t>Обновление на "Яблочной полке"!</w:t>
      </w:r>
      <w:r w:rsidRPr="00B17156">
        <w:rPr>
          <w:rFonts w:eastAsia="Times New Roman"/>
          <w:noProof/>
          <w:sz w:val="52"/>
          <w:szCs w:val="52"/>
        </w:rPr>
        <w:drawing>
          <wp:inline distT="0" distB="0" distL="0" distR="0">
            <wp:extent cx="152400" cy="152400"/>
            <wp:effectExtent l="19050" t="0" r="0" b="0"/>
            <wp:docPr id="119" name="Рисунок 119" descr="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156">
        <w:rPr>
          <w:rFonts w:eastAsia="Times New Roman"/>
          <w:noProof/>
          <w:sz w:val="52"/>
          <w:szCs w:val="52"/>
        </w:rPr>
        <w:drawing>
          <wp:inline distT="0" distB="0" distL="0" distR="0">
            <wp:extent cx="152400" cy="152400"/>
            <wp:effectExtent l="19050" t="0" r="0" b="0"/>
            <wp:docPr id="120" name="Рисунок 120" descr="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🍎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156">
        <w:rPr>
          <w:rFonts w:eastAsia="Times New Roman"/>
          <w:noProof/>
          <w:sz w:val="52"/>
          <w:szCs w:val="52"/>
        </w:rPr>
        <w:drawing>
          <wp:inline distT="0" distB="0" distL="0" distR="0">
            <wp:extent cx="152400" cy="152400"/>
            <wp:effectExtent l="19050" t="0" r="0" b="0"/>
            <wp:docPr id="121" name="Рисунок 121" descr="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156">
        <w:rPr>
          <w:rFonts w:ascii="Times New Roman" w:eastAsia="Times New Roman" w:hAnsi="Times New Roman" w:cs="Times New Roman"/>
          <w:sz w:val="24"/>
          <w:szCs w:val="24"/>
        </w:rPr>
        <w:br/>
        <w:t>Предлагаем вашему вниманию "говорящие" (аудио) книги, которые так же поступили к нам от нашего партнера - Тверской областной библиотеки для слепых им. М. И. Суворова. Книги можно получить на абонементе центральной библиотеки и прослушать с помощью любого CD-проигрывателя.</w:t>
      </w:r>
      <w:r w:rsidRPr="00B17156">
        <w:rPr>
          <w:rFonts w:ascii="Times New Roman" w:eastAsia="Times New Roman" w:hAnsi="Times New Roman" w:cs="Times New Roman"/>
          <w:sz w:val="24"/>
          <w:szCs w:val="24"/>
        </w:rPr>
        <w:br/>
      </w:r>
      <w:r w:rsidRPr="00B17156">
        <w:rPr>
          <w:rFonts w:ascii="Times New Roman" w:eastAsia="Times New Roman" w:hAnsi="Times New Roman" w:cs="Times New Roman"/>
          <w:sz w:val="24"/>
          <w:szCs w:val="24"/>
        </w:rPr>
        <w:br/>
        <w:t>Алексеев С. «Крамола»</w:t>
      </w:r>
      <w:r w:rsidRPr="00B17156">
        <w:rPr>
          <w:rFonts w:ascii="Times New Roman" w:eastAsia="Times New Roman" w:hAnsi="Times New Roman" w:cs="Times New Roman"/>
          <w:sz w:val="24"/>
          <w:szCs w:val="24"/>
        </w:rPr>
        <w:br/>
        <w:t>Андреевский Г. «Москва в Сталинскую эпоху. 40-е годы»</w:t>
      </w:r>
      <w:r w:rsidRPr="00B1715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17156">
        <w:rPr>
          <w:rFonts w:ascii="Times New Roman" w:eastAsia="Times New Roman" w:hAnsi="Times New Roman" w:cs="Times New Roman"/>
          <w:sz w:val="24"/>
          <w:szCs w:val="24"/>
        </w:rPr>
        <w:t>Берсенева</w:t>
      </w:r>
      <w:proofErr w:type="spellEnd"/>
      <w:r w:rsidRPr="00B17156">
        <w:rPr>
          <w:rFonts w:ascii="Times New Roman" w:eastAsia="Times New Roman" w:hAnsi="Times New Roman" w:cs="Times New Roman"/>
          <w:sz w:val="24"/>
          <w:szCs w:val="24"/>
        </w:rPr>
        <w:t xml:space="preserve"> А. «Стильная жизнь»</w:t>
      </w:r>
      <w:r w:rsidRPr="00B17156">
        <w:rPr>
          <w:rFonts w:ascii="Times New Roman" w:eastAsia="Times New Roman" w:hAnsi="Times New Roman" w:cs="Times New Roman"/>
          <w:sz w:val="24"/>
          <w:szCs w:val="24"/>
        </w:rPr>
        <w:br/>
        <w:t>Борисова А. «</w:t>
      </w:r>
      <w:proofErr w:type="spellStart"/>
      <w:r w:rsidRPr="00B17156">
        <w:rPr>
          <w:rFonts w:ascii="Times New Roman" w:eastAsia="Times New Roman" w:hAnsi="Times New Roman" w:cs="Times New Roman"/>
          <w:sz w:val="24"/>
          <w:szCs w:val="24"/>
        </w:rPr>
        <w:t>Креативщик</w:t>
      </w:r>
      <w:proofErr w:type="spellEnd"/>
      <w:r w:rsidRPr="00B1715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17156">
        <w:rPr>
          <w:rFonts w:ascii="Times New Roman" w:eastAsia="Times New Roman" w:hAnsi="Times New Roman" w:cs="Times New Roman"/>
          <w:sz w:val="24"/>
          <w:szCs w:val="24"/>
        </w:rPr>
        <w:br/>
        <w:t>Бушков А. «Сталин. Красный монарх»</w:t>
      </w:r>
      <w:r w:rsidRPr="00B1715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17156">
        <w:rPr>
          <w:rFonts w:ascii="Times New Roman" w:eastAsia="Times New Roman" w:hAnsi="Times New Roman" w:cs="Times New Roman"/>
          <w:sz w:val="24"/>
          <w:szCs w:val="24"/>
        </w:rPr>
        <w:t>Вербинина</w:t>
      </w:r>
      <w:proofErr w:type="spellEnd"/>
      <w:r w:rsidRPr="00B17156">
        <w:rPr>
          <w:rFonts w:ascii="Times New Roman" w:eastAsia="Times New Roman" w:hAnsi="Times New Roman" w:cs="Times New Roman"/>
          <w:sz w:val="24"/>
          <w:szCs w:val="24"/>
        </w:rPr>
        <w:t xml:space="preserve"> В. «Тёмное солнце»</w:t>
      </w:r>
      <w:r w:rsidRPr="00B1715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17156">
        <w:rPr>
          <w:rFonts w:ascii="Times New Roman" w:eastAsia="Times New Roman" w:hAnsi="Times New Roman" w:cs="Times New Roman"/>
          <w:sz w:val="24"/>
          <w:szCs w:val="24"/>
        </w:rPr>
        <w:t>Вильмонт</w:t>
      </w:r>
      <w:proofErr w:type="spellEnd"/>
      <w:r w:rsidRPr="00B17156">
        <w:rPr>
          <w:rFonts w:ascii="Times New Roman" w:eastAsia="Times New Roman" w:hAnsi="Times New Roman" w:cs="Times New Roman"/>
          <w:sz w:val="24"/>
          <w:szCs w:val="24"/>
        </w:rPr>
        <w:t xml:space="preserve"> Е. «Девочка с перчиками»</w:t>
      </w:r>
      <w:r w:rsidRPr="00B1715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17156">
        <w:rPr>
          <w:rFonts w:ascii="Times New Roman" w:eastAsia="Times New Roman" w:hAnsi="Times New Roman" w:cs="Times New Roman"/>
          <w:sz w:val="24"/>
          <w:szCs w:val="24"/>
        </w:rPr>
        <w:t>Гармаш-Роффе</w:t>
      </w:r>
      <w:proofErr w:type="spellEnd"/>
      <w:r w:rsidRPr="00B17156">
        <w:rPr>
          <w:rFonts w:ascii="Times New Roman" w:eastAsia="Times New Roman" w:hAnsi="Times New Roman" w:cs="Times New Roman"/>
          <w:sz w:val="24"/>
          <w:szCs w:val="24"/>
        </w:rPr>
        <w:t xml:space="preserve"> Т. «Ягоды страсти, ягоды смерти»</w:t>
      </w:r>
      <w:r w:rsidRPr="00B1715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17156">
        <w:rPr>
          <w:rFonts w:ascii="Times New Roman" w:eastAsia="Times New Roman" w:hAnsi="Times New Roman" w:cs="Times New Roman"/>
          <w:sz w:val="24"/>
          <w:szCs w:val="24"/>
        </w:rPr>
        <w:t>Гулик</w:t>
      </w:r>
      <w:proofErr w:type="spellEnd"/>
      <w:r w:rsidRPr="00B17156">
        <w:rPr>
          <w:rFonts w:ascii="Times New Roman" w:eastAsia="Times New Roman" w:hAnsi="Times New Roman" w:cs="Times New Roman"/>
          <w:sz w:val="24"/>
          <w:szCs w:val="24"/>
        </w:rPr>
        <w:t xml:space="preserve"> Р. «Монастырь с привидениями»</w:t>
      </w:r>
      <w:r w:rsidRPr="00B17156">
        <w:rPr>
          <w:rFonts w:ascii="Times New Roman" w:eastAsia="Times New Roman" w:hAnsi="Times New Roman" w:cs="Times New Roman"/>
          <w:sz w:val="24"/>
          <w:szCs w:val="24"/>
        </w:rPr>
        <w:br/>
        <w:t xml:space="preserve">Довлатов С. «Заповедник. </w:t>
      </w:r>
      <w:proofErr w:type="gramStart"/>
      <w:r w:rsidRPr="00B17156">
        <w:rPr>
          <w:rFonts w:ascii="Times New Roman" w:eastAsia="Times New Roman" w:hAnsi="Times New Roman" w:cs="Times New Roman"/>
          <w:sz w:val="24"/>
          <w:szCs w:val="24"/>
        </w:rPr>
        <w:t>Компромисс»</w:t>
      </w:r>
      <w:r w:rsidRPr="00B17156">
        <w:rPr>
          <w:rFonts w:ascii="Times New Roman" w:eastAsia="Times New Roman" w:hAnsi="Times New Roman" w:cs="Times New Roman"/>
          <w:sz w:val="24"/>
          <w:szCs w:val="24"/>
        </w:rPr>
        <w:br/>
        <w:t>Золя Э. «Страница любви»</w:t>
      </w:r>
      <w:r w:rsidRPr="00B1715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17156">
        <w:rPr>
          <w:rFonts w:ascii="Times New Roman" w:eastAsia="Times New Roman" w:hAnsi="Times New Roman" w:cs="Times New Roman"/>
          <w:sz w:val="24"/>
          <w:szCs w:val="24"/>
        </w:rPr>
        <w:t>Кротнов</w:t>
      </w:r>
      <w:proofErr w:type="spellEnd"/>
      <w:r w:rsidRPr="00B17156">
        <w:rPr>
          <w:rFonts w:ascii="Times New Roman" w:eastAsia="Times New Roman" w:hAnsi="Times New Roman" w:cs="Times New Roman"/>
          <w:sz w:val="24"/>
          <w:szCs w:val="24"/>
        </w:rPr>
        <w:t xml:space="preserve"> А. «Мертвая петля»</w:t>
      </w:r>
      <w:r w:rsidRPr="00B17156">
        <w:rPr>
          <w:rFonts w:ascii="Times New Roman" w:eastAsia="Times New Roman" w:hAnsi="Times New Roman" w:cs="Times New Roman"/>
          <w:sz w:val="24"/>
          <w:szCs w:val="24"/>
        </w:rPr>
        <w:br/>
        <w:t>Куликова Г. «Невеста из коробки»</w:t>
      </w:r>
      <w:r w:rsidRPr="00B1715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17156">
        <w:rPr>
          <w:rFonts w:ascii="Times New Roman" w:eastAsia="Times New Roman" w:hAnsi="Times New Roman" w:cs="Times New Roman"/>
          <w:sz w:val="24"/>
          <w:szCs w:val="24"/>
        </w:rPr>
        <w:t>Кунц</w:t>
      </w:r>
      <w:proofErr w:type="spellEnd"/>
      <w:r w:rsidRPr="00B17156">
        <w:rPr>
          <w:rFonts w:ascii="Times New Roman" w:eastAsia="Times New Roman" w:hAnsi="Times New Roman" w:cs="Times New Roman"/>
          <w:sz w:val="24"/>
          <w:szCs w:val="24"/>
        </w:rPr>
        <w:t xml:space="preserve"> Д. «Наследие страха»</w:t>
      </w:r>
      <w:r w:rsidRPr="00B1715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17156">
        <w:rPr>
          <w:rFonts w:ascii="Times New Roman" w:eastAsia="Times New Roman" w:hAnsi="Times New Roman" w:cs="Times New Roman"/>
          <w:sz w:val="24"/>
          <w:szCs w:val="24"/>
        </w:rPr>
        <w:t>Меррит</w:t>
      </w:r>
      <w:proofErr w:type="spellEnd"/>
      <w:r w:rsidRPr="00B17156">
        <w:rPr>
          <w:rFonts w:ascii="Times New Roman" w:eastAsia="Times New Roman" w:hAnsi="Times New Roman" w:cs="Times New Roman"/>
          <w:sz w:val="24"/>
          <w:szCs w:val="24"/>
        </w:rPr>
        <w:t xml:space="preserve"> Л. «Жаркая любовь»</w:t>
      </w:r>
      <w:r w:rsidRPr="00B17156">
        <w:rPr>
          <w:rFonts w:ascii="Times New Roman" w:eastAsia="Times New Roman" w:hAnsi="Times New Roman" w:cs="Times New Roman"/>
          <w:sz w:val="24"/>
          <w:szCs w:val="24"/>
        </w:rPr>
        <w:br/>
        <w:t>Михалкова Е. «Тёмная сторона души»</w:t>
      </w:r>
      <w:r w:rsidRPr="00B17156">
        <w:rPr>
          <w:rFonts w:ascii="Times New Roman" w:eastAsia="Times New Roman" w:hAnsi="Times New Roman" w:cs="Times New Roman"/>
          <w:sz w:val="24"/>
          <w:szCs w:val="24"/>
        </w:rPr>
        <w:br/>
        <w:t>Морье Д. «Дом на берегу»</w:t>
      </w:r>
      <w:r w:rsidRPr="00B17156">
        <w:rPr>
          <w:rFonts w:ascii="Times New Roman" w:eastAsia="Times New Roman" w:hAnsi="Times New Roman" w:cs="Times New Roman"/>
          <w:sz w:val="24"/>
          <w:szCs w:val="24"/>
        </w:rPr>
        <w:br/>
        <w:t>Нестерова Н. «Обратный ход часов»</w:t>
      </w:r>
      <w:r w:rsidRPr="00B17156">
        <w:rPr>
          <w:rFonts w:ascii="Times New Roman" w:eastAsia="Times New Roman" w:hAnsi="Times New Roman" w:cs="Times New Roman"/>
          <w:sz w:val="24"/>
          <w:szCs w:val="24"/>
        </w:rPr>
        <w:br/>
        <w:t>Полякова Т. «Последнее слово за мной»</w:t>
      </w:r>
      <w:r w:rsidRPr="00B17156">
        <w:rPr>
          <w:rFonts w:ascii="Times New Roman" w:eastAsia="Times New Roman" w:hAnsi="Times New Roman" w:cs="Times New Roman"/>
          <w:sz w:val="24"/>
          <w:szCs w:val="24"/>
        </w:rPr>
        <w:br/>
        <w:t>Полякова Т. «Тайна, покрытая мраком»</w:t>
      </w:r>
      <w:r w:rsidRPr="00B17156">
        <w:rPr>
          <w:rFonts w:ascii="Times New Roman" w:eastAsia="Times New Roman" w:hAnsi="Times New Roman" w:cs="Times New Roman"/>
          <w:sz w:val="24"/>
          <w:szCs w:val="24"/>
        </w:rPr>
        <w:br/>
        <w:t>Рой О. «Амальгама счастья»</w:t>
      </w:r>
      <w:r w:rsidRPr="00B17156">
        <w:rPr>
          <w:rFonts w:ascii="Times New Roman" w:eastAsia="Times New Roman" w:hAnsi="Times New Roman" w:cs="Times New Roman"/>
          <w:sz w:val="24"/>
          <w:szCs w:val="24"/>
        </w:rPr>
        <w:br/>
        <w:t>Романов В. «Улыбка судьбы»</w:t>
      </w:r>
      <w:r w:rsidRPr="00B17156">
        <w:rPr>
          <w:rFonts w:ascii="Times New Roman" w:eastAsia="Times New Roman" w:hAnsi="Times New Roman" w:cs="Times New Roman"/>
          <w:sz w:val="24"/>
          <w:szCs w:val="24"/>
        </w:rPr>
        <w:br/>
        <w:t>Самойлов Л. «Прочитанные следы»</w:t>
      </w:r>
      <w:proofErr w:type="gramEnd"/>
    </w:p>
    <w:p w:rsidR="002A0002" w:rsidRDefault="002A0002"/>
    <w:sectPr w:rsidR="002A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16" o:spid="_x0000_i1041" type="#_x0000_t75" alt="🍎" style="width:12pt;height:12pt;visibility:visible;mso-wrap-style:square" o:bullet="t">
        <v:imagedata r:id="rId1" o:title="🍎"/>
      </v:shape>
    </w:pict>
  </w:numPicBullet>
  <w:abstractNum w:abstractNumId="0">
    <w:nsid w:val="3B5C037D"/>
    <w:multiLevelType w:val="hybridMultilevel"/>
    <w:tmpl w:val="08C82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156"/>
    <w:rsid w:val="002A0002"/>
    <w:rsid w:val="00B1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1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7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2017-05-11T08:48:00Z</dcterms:created>
  <dcterms:modified xsi:type="dcterms:W3CDTF">2017-05-11T08:50:00Z</dcterms:modified>
</cp:coreProperties>
</file>